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904"/>
        <w:gridCol w:w="977"/>
        <w:gridCol w:w="923"/>
        <w:gridCol w:w="162"/>
        <w:gridCol w:w="136"/>
        <w:gridCol w:w="580"/>
        <w:gridCol w:w="1391"/>
        <w:gridCol w:w="505"/>
        <w:gridCol w:w="529"/>
        <w:gridCol w:w="538"/>
        <w:gridCol w:w="376"/>
        <w:gridCol w:w="709"/>
      </w:tblGrid>
      <w:tr w:rsidR="00B10B12" w14:paraId="306FDD42" w14:textId="77777777" w:rsidTr="002A10DB">
        <w:trPr>
          <w:trHeight w:val="324"/>
        </w:trPr>
        <w:tc>
          <w:tcPr>
            <w:tcW w:w="3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5473" w14:textId="77777777" w:rsidR="00B10B12" w:rsidRDefault="00CD7745">
            <w:pPr>
              <w:rPr>
                <w:rFonts w:ascii="Arial" w:hAnsi="Arial" w:cs="Arial"/>
                <w:b/>
                <w:bCs/>
                <w:u w:val="single"/>
              </w:rPr>
            </w:pPr>
            <w:r w:rsidRPr="00FA1280">
              <w:rPr>
                <w:rFonts w:ascii="Arial" w:hAnsi="Arial" w:cs="Arial"/>
                <w:b/>
                <w:sz w:val="20"/>
                <w:szCs w:val="20"/>
              </w:rPr>
              <w:t>Vereniging tegen de Kwakzalverij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39F03" w14:textId="77777777" w:rsidR="00B10B12" w:rsidRDefault="00B10B1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80AC2" w14:textId="77777777" w:rsidR="00B10B12" w:rsidRDefault="00B10B12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980D" w14:textId="77777777" w:rsidR="00B10B12" w:rsidRDefault="00B10B12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33A49" w14:textId="77777777" w:rsidR="00B10B12" w:rsidRDefault="00B10B12">
            <w:pPr>
              <w:rPr>
                <w:sz w:val="20"/>
                <w:szCs w:val="20"/>
              </w:rPr>
            </w:pPr>
          </w:p>
        </w:tc>
      </w:tr>
      <w:tr w:rsidR="002A10DB" w14:paraId="7080C205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802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9E4F0" w14:textId="77777777" w:rsidR="002A10DB" w:rsidRDefault="002A10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balans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per 31 augustus 2019</w:t>
            </w:r>
          </w:p>
        </w:tc>
      </w:tr>
      <w:tr w:rsidR="002A10DB" w14:paraId="1EB06D86" w14:textId="77777777" w:rsidTr="002A10DB">
        <w:trPr>
          <w:gridBefore w:val="1"/>
          <w:gridAfter w:val="1"/>
          <w:wBefore w:w="10" w:type="dxa"/>
          <w:wAfter w:w="709" w:type="dxa"/>
          <w:trHeight w:val="30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03D2B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bedragen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euro's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75E22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30B14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D81A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B557A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B293A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94BDF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10DB" w14:paraId="535A63AE" w14:textId="77777777" w:rsidTr="002A10DB">
        <w:trPr>
          <w:gridBefore w:val="1"/>
          <w:gridAfter w:val="1"/>
          <w:wBefore w:w="10" w:type="dxa"/>
          <w:wAfter w:w="709" w:type="dxa"/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667A67" w14:textId="77777777" w:rsidR="002A10DB" w:rsidRDefault="002A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72C1A0" w14:textId="77777777" w:rsidR="002A10DB" w:rsidRDefault="002A1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31-8-2019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7AC282" w14:textId="77777777" w:rsidR="002A10DB" w:rsidRDefault="002A1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3-9-2018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4D595" w14:textId="77777777" w:rsidR="002A10DB" w:rsidRDefault="002A1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02A59A" w14:textId="77777777" w:rsidR="002A10DB" w:rsidRDefault="002A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PASSIVA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97AAB6" w14:textId="77777777" w:rsidR="002A10DB" w:rsidRDefault="002A1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31-8-2019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CD092" w14:textId="77777777" w:rsidR="002A10DB" w:rsidRDefault="002A1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3-9-2018</w:t>
            </w:r>
          </w:p>
        </w:tc>
      </w:tr>
      <w:tr w:rsidR="002A10DB" w14:paraId="3EA11CC6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E09A" w14:textId="77777777" w:rsidR="002A10DB" w:rsidRDefault="002A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vaste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5E58" w14:textId="77777777" w:rsidR="002A10DB" w:rsidRDefault="002A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2D1D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6E86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0556" w14:textId="77777777" w:rsidR="002A10DB" w:rsidRDefault="002A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eigen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vermogen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9B6C" w14:textId="77777777" w:rsidR="002A10DB" w:rsidRDefault="002A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65C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10DB" w14:paraId="5C2FDF9D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AEFF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geen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4906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4398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04F3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92F3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algemene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68B7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97.727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18A9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91.570</w:t>
            </w:r>
          </w:p>
        </w:tc>
      </w:tr>
      <w:tr w:rsidR="002A10DB" w14:paraId="2ADA13B1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6A2B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CF2E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690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8016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371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4969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264C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10DB" w14:paraId="05CA6A70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3E4D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D103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2D0B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C761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998C" w14:textId="77777777" w:rsidR="002A10DB" w:rsidRDefault="002A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vreemd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vermogen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6A5F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A88A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A10DB" w14:paraId="02ACAF50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F5EC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3127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9DE1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8C1E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2A65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5A2E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695B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10DB" w14:paraId="43C67008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4F14" w14:textId="77777777" w:rsidR="002A10DB" w:rsidRDefault="002A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vlottende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82E4" w14:textId="77777777" w:rsidR="002A10DB" w:rsidRDefault="002A1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4064" w14:textId="77777777" w:rsidR="002A10DB" w:rsidRDefault="002A1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14D2" w14:textId="77777777" w:rsidR="002A10DB" w:rsidRDefault="002A1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839E" w14:textId="77777777" w:rsidR="002A10DB" w:rsidRDefault="002A10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vlottende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passiva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419B" w14:textId="77777777" w:rsidR="002A10DB" w:rsidRDefault="002A10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9EDE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10DB" w14:paraId="4511803B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C464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liquide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middelen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EFDE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2B0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1803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0F44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reserve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symposium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9E49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36A7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10.000</w:t>
            </w:r>
          </w:p>
        </w:tc>
      </w:tr>
      <w:tr w:rsidR="002A10DB" w14:paraId="0A53A98A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2FEC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rekening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courant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5E6E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78CF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12.803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3E51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8E35" w14:textId="406233CD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Lening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467F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54D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</w:t>
            </w:r>
          </w:p>
        </w:tc>
      </w:tr>
      <w:tr w:rsidR="002A10DB" w14:paraId="7EB0B7C3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C017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kapitaalrekening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0B98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100.814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ACE0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95.767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BB01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06F4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A692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01E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10DB" w14:paraId="6EAD5400" w14:textId="77777777" w:rsidTr="002A10DB">
        <w:trPr>
          <w:gridBefore w:val="1"/>
          <w:gridAfter w:val="1"/>
          <w:wBefore w:w="10" w:type="dxa"/>
          <w:wAfter w:w="709" w:type="dxa"/>
          <w:trHeight w:val="29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9E03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C1C4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4C86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A617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B265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B836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E28E" w14:textId="77777777" w:rsidR="002A10DB" w:rsidRDefault="002A10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A10DB" w14:paraId="3C3609F9" w14:textId="77777777" w:rsidTr="002A10DB">
        <w:trPr>
          <w:gridBefore w:val="1"/>
          <w:gridAfter w:val="1"/>
          <w:wBefore w:w="10" w:type="dxa"/>
          <w:wAfter w:w="709" w:type="dxa"/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6BDB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vorderingen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5ABE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0EFB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727F" w14:textId="77777777" w:rsidR="002A10DB" w:rsidRDefault="002A10D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5EA2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474A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C4F0" w14:textId="77777777" w:rsidR="002A10DB" w:rsidRDefault="002A10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A10DB" w14:paraId="39459B55" w14:textId="77777777" w:rsidTr="002A10DB">
        <w:trPr>
          <w:gridBefore w:val="1"/>
          <w:gridAfter w:val="1"/>
          <w:wBefore w:w="10" w:type="dxa"/>
          <w:wAfter w:w="709" w:type="dxa"/>
          <w:trHeight w:val="30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966AF" w14:textId="77777777" w:rsidR="002A10DB" w:rsidRDefault="002A10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totaal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Activa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F727" w14:textId="77777777" w:rsidR="002A10DB" w:rsidRDefault="002A1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109.727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A20" w14:textId="77777777" w:rsidR="002A10DB" w:rsidRDefault="002A1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108.570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BCF28" w14:textId="77777777" w:rsidR="002A10DB" w:rsidRDefault="002A1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6E77B" w14:textId="77777777" w:rsidR="002A10DB" w:rsidRDefault="002A10D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totaal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Passiva</w:t>
            </w:r>
          </w:p>
        </w:tc>
        <w:tc>
          <w:tcPr>
            <w:tcW w:w="10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B2B22" w14:textId="77777777" w:rsidR="002A10DB" w:rsidRDefault="002A1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109.727</w:t>
            </w:r>
          </w:p>
        </w:tc>
        <w:tc>
          <w:tcPr>
            <w:tcW w:w="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7BD5" w14:textId="77777777" w:rsidR="002A10DB" w:rsidRDefault="002A10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108.570</w:t>
            </w:r>
          </w:p>
        </w:tc>
      </w:tr>
    </w:tbl>
    <w:p w14:paraId="18F429F6" w14:textId="77777777" w:rsidR="00B10B12" w:rsidRDefault="00B10B12">
      <w:pPr>
        <w:rPr>
          <w:rFonts w:ascii="Arial" w:hAnsi="Arial" w:cs="Arial"/>
          <w:b/>
          <w:sz w:val="20"/>
          <w:szCs w:val="20"/>
        </w:rPr>
      </w:pPr>
    </w:p>
    <w:tbl>
      <w:tblPr>
        <w:tblW w:w="5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1126"/>
        <w:gridCol w:w="936"/>
        <w:gridCol w:w="1041"/>
      </w:tblGrid>
      <w:tr w:rsidR="00B10B12" w14:paraId="53FB99A6" w14:textId="77777777" w:rsidTr="002A10DB">
        <w:trPr>
          <w:trHeight w:val="276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638E5" w14:textId="77777777" w:rsidR="002A10DB" w:rsidRPr="00B10B12" w:rsidRDefault="00B10B1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10B12">
              <w:rPr>
                <w:rFonts w:ascii="Arial" w:hAnsi="Arial" w:cs="Arial"/>
                <w:b/>
                <w:sz w:val="20"/>
                <w:szCs w:val="20"/>
              </w:rPr>
              <w:t>financieel</w:t>
            </w:r>
            <w:proofErr w:type="gramEnd"/>
            <w:r w:rsidRPr="00B10B12">
              <w:rPr>
                <w:rFonts w:ascii="Arial" w:hAnsi="Arial" w:cs="Arial"/>
                <w:b/>
                <w:sz w:val="20"/>
                <w:szCs w:val="20"/>
              </w:rPr>
              <w:t xml:space="preserve"> verslag </w:t>
            </w:r>
          </w:p>
          <w:tbl>
            <w:tblPr>
              <w:tblW w:w="6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8"/>
              <w:gridCol w:w="1145"/>
              <w:gridCol w:w="955"/>
              <w:gridCol w:w="1041"/>
            </w:tblGrid>
            <w:tr w:rsidR="002A10DB" w14:paraId="62E20E7D" w14:textId="77777777" w:rsidTr="002A10DB">
              <w:trPr>
                <w:trHeight w:val="25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219829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exploitatie</w:t>
                  </w:r>
                  <w:proofErr w:type="gramEnd"/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D7372E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6CDB32" w14:textId="77777777" w:rsidR="002A10DB" w:rsidRDefault="002A10DB" w:rsidP="002A10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21CDD4" w14:textId="77777777" w:rsidR="002A10DB" w:rsidRDefault="002A10DB" w:rsidP="002A10D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10DB" w14:paraId="6A1C3372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552AE66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bedragen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in euro's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FF9427E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2017/2018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8A188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6D9BC5F" w14:textId="3E55C618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2018/20</w:t>
                  </w:r>
                  <w:r w:rsidR="0037440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2A10DB" w14:paraId="1AF97EE5" w14:textId="77777777" w:rsidTr="002A10DB">
              <w:trPr>
                <w:trHeight w:val="25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EE7953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inkomsten</w:t>
                  </w:r>
                  <w:proofErr w:type="gramEnd"/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B147FC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3586D" w14:textId="77777777" w:rsidR="002A10DB" w:rsidRDefault="002A10DB" w:rsidP="002A10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042B2E" w14:textId="77777777" w:rsidR="002A10DB" w:rsidRDefault="002A10DB" w:rsidP="002A10D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10DB" w14:paraId="10103DB1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85E258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contributies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en donaties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492AED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87.020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00A1BD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4988C2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85.920</w:t>
                  </w:r>
                </w:p>
              </w:tc>
            </w:tr>
            <w:tr w:rsidR="002A10DB" w14:paraId="31D09240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1B6027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inkomsten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symposium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4A27D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2.741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1A8BF2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77AA64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3.293</w:t>
                  </w:r>
                </w:p>
              </w:tc>
            </w:tr>
            <w:tr w:rsidR="002A10DB" w14:paraId="2BE3C335" w14:textId="77777777" w:rsidTr="002A10DB">
              <w:trPr>
                <w:trHeight w:val="27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876583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overige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inkomsten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4E1846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060C6C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1760A7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47</w:t>
                  </w:r>
                </w:p>
              </w:tc>
            </w:tr>
            <w:tr w:rsidR="002A10DB" w14:paraId="49520DFD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4883E" w14:textId="77777777" w:rsidR="002A10DB" w:rsidRDefault="002A10DB" w:rsidP="002A10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totaal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inkomsten</w:t>
                  </w:r>
                </w:p>
              </w:tc>
              <w:tc>
                <w:tcPr>
                  <w:tcW w:w="11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AB9103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89.837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E6D570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97101E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89.260</w:t>
                  </w:r>
                </w:p>
              </w:tc>
            </w:tr>
            <w:tr w:rsidR="002A10DB" w14:paraId="4B312A61" w14:textId="77777777" w:rsidTr="002A10DB">
              <w:trPr>
                <w:trHeight w:val="25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EF7A80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uitgaven</w:t>
                  </w:r>
                  <w:proofErr w:type="gramEnd"/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B674D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F6D6E7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9F4544" w14:textId="77777777" w:rsidR="002A10DB" w:rsidRDefault="002A10DB" w:rsidP="002A10D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10DB" w14:paraId="133F1F89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339BA3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juridisch</w:t>
                  </w:r>
                  <w:proofErr w:type="gramEnd"/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E6923C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-664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4CF5A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139B72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A10DB" w14:paraId="6C4D956E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A98A4E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tijdschrift</w:t>
                  </w:r>
                  <w:proofErr w:type="gramEnd"/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2BD3BD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-23.218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66C7D0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0C3B59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-21.417</w:t>
                  </w:r>
                </w:p>
              </w:tc>
            </w:tr>
            <w:tr w:rsidR="002A10DB" w14:paraId="285D10CB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6A7D77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jaarvergadering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en symposium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5C3CA2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-15.349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EFD2D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937786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-17.980</w:t>
                  </w:r>
                </w:p>
              </w:tc>
            </w:tr>
            <w:tr w:rsidR="002A10DB" w14:paraId="4FACD202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A0FAB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website</w:t>
                  </w:r>
                  <w:proofErr w:type="gramEnd"/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17D762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-13.253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AE904A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E21782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-25.562</w:t>
                  </w:r>
                </w:p>
              </w:tc>
            </w:tr>
            <w:tr w:rsidR="002A10DB" w14:paraId="0B09D55D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17344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kosten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boeken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AFB7B1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6DFCA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3FDBC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A10DB" w14:paraId="048C2498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4B0FE1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aflossing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schulden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ACDBF7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7F7989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663856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A10DB" w14:paraId="33BEADD1" w14:textId="77777777" w:rsidTr="002A10DB">
              <w:trPr>
                <w:trHeight w:val="27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49DAF" w14:textId="77777777" w:rsidR="002A10DB" w:rsidRDefault="002A10DB" w:rsidP="002A10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overige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uitgaven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01FA79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-20.460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F2BAC4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F3BDA1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-18.144</w:t>
                  </w:r>
                </w:p>
              </w:tc>
            </w:tr>
            <w:tr w:rsidR="002A10DB" w14:paraId="33CF87AD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F0D15" w14:textId="77777777" w:rsidR="002A10DB" w:rsidRDefault="002A10DB" w:rsidP="002A10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totaal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uitgaven</w:t>
                  </w:r>
                </w:p>
              </w:tc>
              <w:tc>
                <w:tcPr>
                  <w:tcW w:w="11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5B686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-72.943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77E8A1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2439F1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-83.103</w:t>
                  </w:r>
                </w:p>
              </w:tc>
            </w:tr>
            <w:tr w:rsidR="002A10DB" w14:paraId="5373ED6D" w14:textId="77777777" w:rsidTr="002A10DB">
              <w:trPr>
                <w:trHeight w:val="25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94C95F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FE0CF7" w14:textId="77777777" w:rsidR="002A10DB" w:rsidRDefault="002A10DB" w:rsidP="002A10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443633" w14:textId="77777777" w:rsidR="002A10DB" w:rsidRDefault="002A10DB" w:rsidP="002A10D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E00D87" w14:textId="77777777" w:rsidR="002A10DB" w:rsidRDefault="002A10DB" w:rsidP="002A10D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A10DB" w14:paraId="0C8B8ED9" w14:textId="77777777" w:rsidTr="002A10DB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1685254" w14:textId="77777777" w:rsidR="002A10DB" w:rsidRDefault="002A10DB" w:rsidP="002A10D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saldo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(min is tekort)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A2B314A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16.894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0EB661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D77808E" w14:textId="77777777" w:rsidR="002A10DB" w:rsidRDefault="002A10DB" w:rsidP="002A10D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6.156</w:t>
                  </w:r>
                </w:p>
              </w:tc>
            </w:tr>
          </w:tbl>
          <w:p w14:paraId="69FA8739" w14:textId="58BDB9A2" w:rsidR="00B10B12" w:rsidRPr="00B10B12" w:rsidRDefault="00B10B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29323" w14:textId="77777777" w:rsidR="00B10B12" w:rsidRDefault="00B1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821B" w14:textId="77777777" w:rsidR="00B10B12" w:rsidRDefault="00B10B1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2F7DC" w14:textId="77777777" w:rsidR="00B10B12" w:rsidRDefault="00B10B12">
            <w:pPr>
              <w:rPr>
                <w:sz w:val="20"/>
                <w:szCs w:val="20"/>
              </w:rPr>
            </w:pPr>
          </w:p>
        </w:tc>
      </w:tr>
      <w:tr w:rsidR="00B10B12" w14:paraId="070C55DB" w14:textId="77777777" w:rsidTr="002A10DB">
        <w:trPr>
          <w:trHeight w:val="264"/>
        </w:trPr>
        <w:tc>
          <w:tcPr>
            <w:tcW w:w="3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368B2" w14:textId="77777777" w:rsidR="00B10B12" w:rsidRDefault="00B10B1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boekjaar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loopt van 1 september tot 31 augustus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458FE" w14:textId="77777777" w:rsidR="00B10B12" w:rsidRDefault="00B10B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6EA6D" w14:textId="77777777" w:rsidR="00B10B12" w:rsidRDefault="00B10B12">
            <w:pPr>
              <w:rPr>
                <w:sz w:val="20"/>
                <w:szCs w:val="20"/>
              </w:rPr>
            </w:pPr>
          </w:p>
        </w:tc>
      </w:tr>
    </w:tbl>
    <w:p w14:paraId="7F466881" w14:textId="77777777" w:rsidR="00B10B12" w:rsidRDefault="00B10B12">
      <w:pPr>
        <w:rPr>
          <w:rFonts w:ascii="Arial" w:hAnsi="Arial" w:cs="Arial"/>
          <w:b/>
          <w:sz w:val="20"/>
          <w:szCs w:val="20"/>
        </w:rPr>
      </w:pPr>
    </w:p>
    <w:p w14:paraId="4B2414AC" w14:textId="77777777" w:rsidR="00CD7745" w:rsidRPr="00FA1280" w:rsidRDefault="00CD7745">
      <w:pPr>
        <w:rPr>
          <w:rFonts w:ascii="Arial" w:hAnsi="Arial" w:cs="Arial"/>
          <w:b/>
          <w:sz w:val="20"/>
          <w:szCs w:val="20"/>
        </w:rPr>
      </w:pPr>
      <w:r w:rsidRPr="00FA1280">
        <w:rPr>
          <w:rFonts w:ascii="Arial" w:hAnsi="Arial" w:cs="Arial"/>
          <w:b/>
          <w:sz w:val="20"/>
          <w:szCs w:val="20"/>
        </w:rPr>
        <w:t>Toelichting</w:t>
      </w:r>
    </w:p>
    <w:p w14:paraId="4239F568" w14:textId="77777777" w:rsidR="00CD7745" w:rsidRPr="00B67A56" w:rsidRDefault="00CD7745">
      <w:pPr>
        <w:rPr>
          <w:rFonts w:ascii="Arial" w:hAnsi="Arial" w:cs="Arial"/>
          <w:sz w:val="20"/>
          <w:szCs w:val="20"/>
          <w:u w:val="single"/>
        </w:rPr>
      </w:pPr>
      <w:r w:rsidRPr="00B67A56">
        <w:rPr>
          <w:rFonts w:ascii="Arial" w:hAnsi="Arial" w:cs="Arial"/>
          <w:sz w:val="20"/>
          <w:szCs w:val="20"/>
          <w:u w:val="single"/>
        </w:rPr>
        <w:t>Algemeen</w:t>
      </w:r>
    </w:p>
    <w:p w14:paraId="44887857" w14:textId="77777777" w:rsidR="00CD7745" w:rsidRPr="00B67A56" w:rsidRDefault="00CD7745" w:rsidP="002F5F42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B67A56">
        <w:rPr>
          <w:rFonts w:ascii="Arial" w:hAnsi="Arial" w:cs="Arial"/>
          <w:sz w:val="20"/>
          <w:szCs w:val="20"/>
        </w:rPr>
        <w:t>Het verslag is gebaseerd op de kasontwikkeling aangezien de baten en lasten hiervan nauwelijks afwijken (geen noemenswaardige vorderingen of nog te betalen rekeningen).</w:t>
      </w:r>
    </w:p>
    <w:p w14:paraId="427D681D" w14:textId="77777777" w:rsidR="00CD7745" w:rsidRPr="00B67A56" w:rsidRDefault="00CD7745" w:rsidP="002F5F42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B67A56">
        <w:rPr>
          <w:rFonts w:ascii="Arial" w:hAnsi="Arial" w:cs="Arial"/>
          <w:sz w:val="20"/>
          <w:szCs w:val="20"/>
        </w:rPr>
        <w:t xml:space="preserve">De vereniging kent geen vergoedingen aan bestuursleden en heeft geen bezoldigd personeel </w:t>
      </w:r>
    </w:p>
    <w:p w14:paraId="600FF773" w14:textId="77777777" w:rsidR="00CD7745" w:rsidRPr="00B67A56" w:rsidRDefault="00CD7745">
      <w:pPr>
        <w:rPr>
          <w:rFonts w:ascii="Arial" w:hAnsi="Arial" w:cs="Arial"/>
          <w:sz w:val="20"/>
          <w:szCs w:val="20"/>
          <w:u w:val="single"/>
        </w:rPr>
      </w:pPr>
      <w:r w:rsidRPr="00B67A56">
        <w:rPr>
          <w:rFonts w:ascii="Arial" w:hAnsi="Arial" w:cs="Arial"/>
          <w:sz w:val="20"/>
          <w:szCs w:val="20"/>
          <w:u w:val="single"/>
        </w:rPr>
        <w:t>Specifiek</w:t>
      </w:r>
    </w:p>
    <w:p w14:paraId="1FC1E0E3" w14:textId="77777777" w:rsidR="002A10DB" w:rsidRPr="002A10DB" w:rsidRDefault="002A10DB" w:rsidP="002A10DB">
      <w:pPr>
        <w:pStyle w:val="Lijstalinea"/>
        <w:numPr>
          <w:ilvl w:val="0"/>
          <w:numId w:val="4"/>
        </w:numPr>
        <w:ind w:left="357" w:hanging="357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t xml:space="preserve">In het afgelopen boekjaar september 2018 </w:t>
      </w:r>
      <w:proofErr w:type="spellStart"/>
      <w:r w:rsidRPr="002A10DB">
        <w:rPr>
          <w:rFonts w:ascii="Arial" w:hAnsi="Arial" w:cs="Arial"/>
          <w:sz w:val="20"/>
          <w:szCs w:val="20"/>
        </w:rPr>
        <w:t>tm</w:t>
      </w:r>
      <w:proofErr w:type="spellEnd"/>
      <w:r w:rsidRPr="002A10DB">
        <w:rPr>
          <w:rFonts w:ascii="Arial" w:hAnsi="Arial" w:cs="Arial"/>
          <w:sz w:val="20"/>
          <w:szCs w:val="20"/>
        </w:rPr>
        <w:t xml:space="preserve"> augustus 2019 is minder uitgegeven (€ 83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 xml:space="preserve">) dan ontvangen (€ 89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 xml:space="preserve">). De rekening heeft een overschot van ruim € 6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>. Dit is meer dan begroot, maar aanzienlijk minder dan het afgelopen jaar. De redenen hiervan zijn:</w:t>
      </w:r>
    </w:p>
    <w:p w14:paraId="6BDD24D3" w14:textId="77777777" w:rsidR="002A10DB" w:rsidRPr="002A10DB" w:rsidRDefault="002A10DB" w:rsidP="002A10DB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t xml:space="preserve">De uitgaven voor het symposium waren bijna € 3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 xml:space="preserve"> hoger dan vorig jaar. Dit komt voor een deel door de reis- en verblijfkosten van buitenlandse sprekers.</w:t>
      </w:r>
    </w:p>
    <w:p w14:paraId="1DDAB3FB" w14:textId="77777777" w:rsidR="002A10DB" w:rsidRPr="002A10DB" w:rsidRDefault="002A10DB" w:rsidP="002A10DB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lastRenderedPageBreak/>
        <w:t xml:space="preserve">De kosten van de website waren aanzienlijk hoger (€ 12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>) hoger dan vorig jaar. Dit was begroot.</w:t>
      </w:r>
    </w:p>
    <w:p w14:paraId="6A376B70" w14:textId="77777777" w:rsidR="002A10DB" w:rsidRPr="002A10DB" w:rsidRDefault="002A10DB" w:rsidP="002A10DB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t xml:space="preserve">Hiertegenover stond de meevaller dat de algemene uitgaven ruim 3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 xml:space="preserve"> lager waren dan vorig jaar toen een eenmalige schenking is gedaan.</w:t>
      </w:r>
    </w:p>
    <w:p w14:paraId="6B219DEC" w14:textId="77777777" w:rsidR="002A10DB" w:rsidRPr="002A10DB" w:rsidRDefault="002A10DB" w:rsidP="002A10DB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t xml:space="preserve">Het totaal van contributies en donaties (bijna € 86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 xml:space="preserve">) was ruim € 1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 xml:space="preserve"> minder dan vorig jaar.</w:t>
      </w:r>
    </w:p>
    <w:p w14:paraId="03B458B4" w14:textId="77777777" w:rsidR="002A10DB" w:rsidRPr="002A10DB" w:rsidRDefault="002A10DB" w:rsidP="002A10DB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t xml:space="preserve">De bijdragen aan het symposium (€ 3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>) waren iets hoger dan vorig jaar.</w:t>
      </w:r>
    </w:p>
    <w:p w14:paraId="38BBAF82" w14:textId="77777777" w:rsidR="002A10DB" w:rsidRPr="002A10DB" w:rsidRDefault="002A10DB" w:rsidP="002A10DB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t>De juridische uitgaven waren nihil, een belangrijke oorzaak van het gunstig rekening resultaat.</w:t>
      </w:r>
    </w:p>
    <w:p w14:paraId="1348D7F6" w14:textId="77777777" w:rsidR="002A10DB" w:rsidRPr="002A10DB" w:rsidRDefault="002A10DB" w:rsidP="002A10DB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t xml:space="preserve">De uitgaven voor het tijdschrift (€ 21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 xml:space="preserve">) waren bijna € 2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 xml:space="preserve"> lager dan vorig jaar.</w:t>
      </w:r>
    </w:p>
    <w:p w14:paraId="6C91A1A6" w14:textId="77777777" w:rsidR="002A10DB" w:rsidRPr="002A10DB" w:rsidRDefault="002A10DB" w:rsidP="002A10DB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t xml:space="preserve">De kosten van het secretariaat, administratie, PR en bestuur samen (€ 14 </w:t>
      </w:r>
      <w:proofErr w:type="spellStart"/>
      <w:r w:rsidRPr="002A10DB">
        <w:rPr>
          <w:rFonts w:ascii="Arial" w:hAnsi="Arial" w:cs="Arial"/>
          <w:sz w:val="20"/>
          <w:szCs w:val="20"/>
        </w:rPr>
        <w:t>dzd</w:t>
      </w:r>
      <w:proofErr w:type="spellEnd"/>
      <w:r w:rsidRPr="002A10DB">
        <w:rPr>
          <w:rFonts w:ascii="Arial" w:hAnsi="Arial" w:cs="Arial"/>
          <w:sz w:val="20"/>
          <w:szCs w:val="20"/>
        </w:rPr>
        <w:t>) zijn ongeveer gelijk gebleven.</w:t>
      </w:r>
    </w:p>
    <w:p w14:paraId="5F94EB97" w14:textId="77777777" w:rsidR="00CD7745" w:rsidRPr="002A10DB" w:rsidRDefault="00CD7745" w:rsidP="002A10DB">
      <w:pPr>
        <w:ind w:left="360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t xml:space="preserve">De opbrengsten uit contributies en donaties waren </w:t>
      </w:r>
      <w:r w:rsidR="00B10B12" w:rsidRPr="002A10DB">
        <w:rPr>
          <w:rFonts w:ascii="Arial" w:hAnsi="Arial" w:cs="Arial"/>
          <w:sz w:val="20"/>
          <w:szCs w:val="20"/>
        </w:rPr>
        <w:t>ongeveer gelijk aan die v</w:t>
      </w:r>
      <w:r w:rsidRPr="002A10DB">
        <w:rPr>
          <w:rFonts w:ascii="Arial" w:hAnsi="Arial" w:cs="Arial"/>
          <w:sz w:val="20"/>
          <w:szCs w:val="20"/>
        </w:rPr>
        <w:t xml:space="preserve">an </w:t>
      </w:r>
      <w:r w:rsidR="00B10B12" w:rsidRPr="002A10DB">
        <w:rPr>
          <w:rFonts w:ascii="Arial" w:hAnsi="Arial" w:cs="Arial"/>
          <w:sz w:val="20"/>
          <w:szCs w:val="20"/>
        </w:rPr>
        <w:t xml:space="preserve">het </w:t>
      </w:r>
      <w:r w:rsidRPr="002A10DB">
        <w:rPr>
          <w:rFonts w:ascii="Arial" w:hAnsi="Arial" w:cs="Arial"/>
          <w:sz w:val="20"/>
          <w:szCs w:val="20"/>
        </w:rPr>
        <w:t>vorig jaar.</w:t>
      </w:r>
    </w:p>
    <w:p w14:paraId="6F1EE083" w14:textId="77777777" w:rsidR="00CD7745" w:rsidRPr="002A10DB" w:rsidRDefault="00CD7745" w:rsidP="002F5F42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2A10DB">
        <w:rPr>
          <w:rFonts w:ascii="Arial" w:hAnsi="Arial" w:cs="Arial"/>
          <w:sz w:val="20"/>
          <w:szCs w:val="20"/>
        </w:rPr>
        <w:t xml:space="preserve">De juridische uitgaven waren </w:t>
      </w:r>
      <w:r w:rsidR="00FA1280" w:rsidRPr="002A10DB">
        <w:rPr>
          <w:rFonts w:ascii="Arial" w:hAnsi="Arial" w:cs="Arial"/>
          <w:sz w:val="20"/>
          <w:szCs w:val="20"/>
        </w:rPr>
        <w:t xml:space="preserve">het afgelopen </w:t>
      </w:r>
      <w:r w:rsidR="0065276A" w:rsidRPr="002A10DB">
        <w:rPr>
          <w:rFonts w:ascii="Arial" w:hAnsi="Arial" w:cs="Arial"/>
          <w:sz w:val="20"/>
          <w:szCs w:val="20"/>
        </w:rPr>
        <w:t xml:space="preserve">jaar </w:t>
      </w:r>
      <w:r w:rsidR="00B10B12" w:rsidRPr="002A10DB">
        <w:rPr>
          <w:rFonts w:ascii="Arial" w:hAnsi="Arial" w:cs="Arial"/>
          <w:sz w:val="20"/>
          <w:szCs w:val="20"/>
        </w:rPr>
        <w:t xml:space="preserve">praktisch </w:t>
      </w:r>
      <w:r w:rsidR="00FA1280" w:rsidRPr="002A10DB">
        <w:rPr>
          <w:rFonts w:ascii="Arial" w:hAnsi="Arial" w:cs="Arial"/>
          <w:sz w:val="20"/>
          <w:szCs w:val="20"/>
        </w:rPr>
        <w:t xml:space="preserve">nihil omdat er geen </w:t>
      </w:r>
      <w:r w:rsidRPr="002A10DB">
        <w:rPr>
          <w:rFonts w:ascii="Arial" w:hAnsi="Arial" w:cs="Arial"/>
          <w:sz w:val="20"/>
          <w:szCs w:val="20"/>
        </w:rPr>
        <w:t>juridische procedures</w:t>
      </w:r>
      <w:r w:rsidR="00FA1280" w:rsidRPr="002A10DB">
        <w:rPr>
          <w:rFonts w:ascii="Arial" w:hAnsi="Arial" w:cs="Arial"/>
          <w:sz w:val="20"/>
          <w:szCs w:val="20"/>
        </w:rPr>
        <w:t xml:space="preserve"> liepen die uitgaven met zich meebrachten</w:t>
      </w:r>
      <w:r w:rsidRPr="002A10DB">
        <w:rPr>
          <w:rFonts w:ascii="Arial" w:hAnsi="Arial" w:cs="Arial"/>
          <w:sz w:val="20"/>
          <w:szCs w:val="20"/>
        </w:rPr>
        <w:t>.</w:t>
      </w:r>
    </w:p>
    <w:p w14:paraId="0E97E792" w14:textId="15A88570" w:rsidR="00FA1280" w:rsidRPr="00B67A56" w:rsidRDefault="00FA1280" w:rsidP="00712140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B10B12">
        <w:rPr>
          <w:rFonts w:ascii="Arial" w:hAnsi="Arial" w:cs="Arial"/>
          <w:sz w:val="20"/>
          <w:szCs w:val="20"/>
        </w:rPr>
        <w:t>De overige kosten hebben vooral betrekking op de administratie</w:t>
      </w:r>
      <w:r w:rsidR="00A11FE6" w:rsidRPr="00B10B12">
        <w:rPr>
          <w:rFonts w:ascii="Arial" w:hAnsi="Arial" w:cs="Arial"/>
          <w:sz w:val="20"/>
          <w:szCs w:val="20"/>
        </w:rPr>
        <w:t>.</w:t>
      </w:r>
    </w:p>
    <w:sectPr w:rsidR="00FA1280" w:rsidRPr="00B67A56" w:rsidSect="0034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3DA"/>
    <w:multiLevelType w:val="hybridMultilevel"/>
    <w:tmpl w:val="BA68BC5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6296"/>
    <w:multiLevelType w:val="hybridMultilevel"/>
    <w:tmpl w:val="D292C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265A"/>
    <w:multiLevelType w:val="hybridMultilevel"/>
    <w:tmpl w:val="FA0EAA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5A74"/>
    <w:multiLevelType w:val="hybridMultilevel"/>
    <w:tmpl w:val="D25A82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1"/>
    <w:rsid w:val="000C44F7"/>
    <w:rsid w:val="000D6C81"/>
    <w:rsid w:val="000F2E52"/>
    <w:rsid w:val="00133215"/>
    <w:rsid w:val="0018451B"/>
    <w:rsid w:val="001C316C"/>
    <w:rsid w:val="002734F0"/>
    <w:rsid w:val="002A10DB"/>
    <w:rsid w:val="002F5F42"/>
    <w:rsid w:val="00340E4A"/>
    <w:rsid w:val="00374403"/>
    <w:rsid w:val="00411143"/>
    <w:rsid w:val="004D6DED"/>
    <w:rsid w:val="00581B38"/>
    <w:rsid w:val="005B3787"/>
    <w:rsid w:val="005D00CF"/>
    <w:rsid w:val="006506AE"/>
    <w:rsid w:val="0065276A"/>
    <w:rsid w:val="006635C6"/>
    <w:rsid w:val="00680031"/>
    <w:rsid w:val="006833F7"/>
    <w:rsid w:val="00716292"/>
    <w:rsid w:val="00804AC5"/>
    <w:rsid w:val="0082159F"/>
    <w:rsid w:val="00930BE5"/>
    <w:rsid w:val="009C5062"/>
    <w:rsid w:val="00A11FE6"/>
    <w:rsid w:val="00A83361"/>
    <w:rsid w:val="00AE6298"/>
    <w:rsid w:val="00B10B12"/>
    <w:rsid w:val="00B67A56"/>
    <w:rsid w:val="00BD3269"/>
    <w:rsid w:val="00C45862"/>
    <w:rsid w:val="00C63ACC"/>
    <w:rsid w:val="00CB5EA3"/>
    <w:rsid w:val="00CD7745"/>
    <w:rsid w:val="00D27507"/>
    <w:rsid w:val="00DA3D64"/>
    <w:rsid w:val="00DE3771"/>
    <w:rsid w:val="00F27211"/>
    <w:rsid w:val="00F5221D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3EE67"/>
  <w15:chartTrackingRefBased/>
  <w15:docId w15:val="{F2DB8773-DF6F-447E-BF13-D639CE3B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40E4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2750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A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tegen de Kwakzalverij</vt:lpstr>
    </vt:vector>
  </TitlesOfParts>
  <Company>Onze Lieve Vrouwe Gasthuis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tegen de Kwakzalverij</dc:title>
  <dc:subject/>
  <dc:creator>Rob</dc:creator>
  <cp:keywords/>
  <dc:description/>
  <cp:lastModifiedBy>Microsoft Office User</cp:lastModifiedBy>
  <cp:revision>2</cp:revision>
  <cp:lastPrinted>2015-01-12T09:15:00Z</cp:lastPrinted>
  <dcterms:created xsi:type="dcterms:W3CDTF">2020-05-06T13:12:00Z</dcterms:created>
  <dcterms:modified xsi:type="dcterms:W3CDTF">2020-05-06T13:12:00Z</dcterms:modified>
</cp:coreProperties>
</file>